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9" w:rsidRDefault="005F1B7E" w:rsidP="005F1B7E">
      <w:pPr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Аннотация к программе «</w:t>
      </w: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Требования промышленной безопасности в металлургической промышленности</w:t>
      </w: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»</w:t>
      </w:r>
    </w:p>
    <w:p w:rsidR="005F1B7E" w:rsidRPr="005F1B7E" w:rsidRDefault="005F1B7E" w:rsidP="005F1B7E">
      <w:pPr>
        <w:rPr>
          <w:b/>
          <w:sz w:val="28"/>
          <w:szCs w:val="28"/>
        </w:rPr>
      </w:pPr>
      <w:proofErr w:type="gramStart"/>
      <w:r w:rsidRPr="007E4799">
        <w:rPr>
          <w:rFonts w:ascii="Times New Roman" w:hAnsi="Times New Roman" w:cs="Times New Roman"/>
          <w:sz w:val="24"/>
          <w:szCs w:val="24"/>
        </w:rPr>
        <w:t>Учебный план предназначен для подготовки  руководителей и специалистов организаций независимо от форм собственности и организационно-правовых форм, поднадзорных Федеральной службе по экологическому, технологическому и атомному надзору Российской Федерации, разработан в соответствии с приказом Федеральной службы по экологическому, технологическому и атомному надзору № 1155 от 29.12.2006 года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подготовки руководителей</w:t>
      </w:r>
      <w:proofErr w:type="gramEnd"/>
      <w:r w:rsidRPr="007E4799">
        <w:rPr>
          <w:rFonts w:ascii="Times New Roman" w:hAnsi="Times New Roman" w:cs="Times New Roman"/>
          <w:sz w:val="24"/>
          <w:szCs w:val="24"/>
        </w:rPr>
        <w:t xml:space="preserve"> и специалистов организаций, поднадзорных Федеральной службе по экологическому, технологическому и атомному надзору», приказом Федеральной службы по экологическому, технологическому и атомному надзору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</w:t>
      </w:r>
      <w:bookmarkStart w:id="0" w:name="_GoBack"/>
      <w:bookmarkEnd w:id="0"/>
    </w:p>
    <w:sectPr w:rsidR="005F1B7E" w:rsidRPr="005F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E"/>
    <w:rsid w:val="005F1B7E"/>
    <w:rsid w:val="006135D9"/>
    <w:rsid w:val="00831974"/>
    <w:rsid w:val="008848C5"/>
    <w:rsid w:val="00AC437D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2020-10-01T07:33:00Z</dcterms:created>
  <dcterms:modified xsi:type="dcterms:W3CDTF">2020-10-01T07:34:00Z</dcterms:modified>
</cp:coreProperties>
</file>